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34E" w:rsidRDefault="00E5134E" w:rsidP="00E5134E">
      <w:pPr>
        <w:pStyle w:val="Kop5"/>
        <w:rPr>
          <w:sz w:val="28"/>
        </w:rPr>
      </w:pPr>
      <w:r>
        <w:rPr>
          <w:sz w:val="28"/>
        </w:rPr>
        <w:t xml:space="preserve">Opdracht 32. </w:t>
      </w:r>
      <w:r>
        <w:rPr>
          <w:sz w:val="28"/>
        </w:rPr>
        <w:tab/>
        <w:t>Verkoopprijs berekenen</w:t>
      </w:r>
    </w:p>
    <w:p w:rsidR="00E5134E" w:rsidRDefault="00E5134E" w:rsidP="00E5134E">
      <w:pPr>
        <w:ind w:firstLine="708"/>
        <w:rPr>
          <w:b/>
          <w:sz w:val="28"/>
        </w:rPr>
      </w:pPr>
    </w:p>
    <w:p w:rsidR="00E5134E" w:rsidRDefault="00E5134E" w:rsidP="00E5134E">
      <w:pPr>
        <w:rPr>
          <w:b/>
          <w:sz w:val="28"/>
        </w:rPr>
      </w:pPr>
      <w:r>
        <w:rPr>
          <w:b/>
          <w:sz w:val="28"/>
        </w:rPr>
        <w:t xml:space="preserve">32.1. </w:t>
      </w:r>
      <w:r>
        <w:rPr>
          <w:b/>
          <w:sz w:val="28"/>
        </w:rPr>
        <w:tab/>
      </w:r>
      <w:r>
        <w:rPr>
          <w:b/>
          <w:sz w:val="28"/>
        </w:rPr>
        <w:tab/>
        <w:t>Opslagpercentage:</w:t>
      </w:r>
    </w:p>
    <w:p w:rsidR="00E5134E" w:rsidRDefault="00E5134E" w:rsidP="00E5134E">
      <w:pPr>
        <w:rPr>
          <w:b/>
        </w:rPr>
      </w:pPr>
    </w:p>
    <w:p w:rsidR="00E5134E" w:rsidRDefault="00E5134E" w:rsidP="00E5134E">
      <w:pPr>
        <w:pStyle w:val="Plattetekst"/>
        <w:rPr>
          <w:rFonts w:ascii="Arial" w:hAnsi="Arial"/>
          <w:sz w:val="24"/>
        </w:rPr>
      </w:pPr>
      <w:r>
        <w:rPr>
          <w:rFonts w:ascii="Arial" w:hAnsi="Arial"/>
          <w:sz w:val="24"/>
        </w:rPr>
        <w:t>Producten worden ingekocht, komen binnen, worden verzorgd en gepresenteerd. Meestal zit daar nog een fase tussen, namelijk 'het prijzen'. De klant ' moet immers kunnen zien wat een artikel kost. De ondernemer moet zeker weten dat hij dat artikel voor die prijs kan verkopen. De meeste bedrijven hanteren een opslagpercentage dat op de inkoopprijs wordt gezet.</w:t>
      </w:r>
    </w:p>
    <w:p w:rsidR="00E5134E" w:rsidRDefault="00E5134E" w:rsidP="00E5134E"/>
    <w:p w:rsidR="00E5134E" w:rsidRDefault="00E5134E" w:rsidP="00E5134E">
      <w:pPr>
        <w:rPr>
          <w:b/>
        </w:rPr>
      </w:pPr>
      <w:r>
        <w:br/>
      </w:r>
      <w:r>
        <w:rPr>
          <w:b/>
        </w:rPr>
        <w:sym w:font="Wingdings" w:char="F0D3"/>
      </w:r>
      <w:r>
        <w:rPr>
          <w:b/>
        </w:rPr>
        <w:t xml:space="preserve"> schoolopdracht:</w:t>
      </w:r>
    </w:p>
    <w:p w:rsidR="00E5134E" w:rsidRDefault="00E5134E" w:rsidP="00E5134E">
      <w:r>
        <w:t>Bedrijven hanteren een</w:t>
      </w:r>
      <w:r>
        <w:rPr>
          <w:i/>
        </w:rPr>
        <w:t xml:space="preserve"> </w:t>
      </w:r>
      <w:r>
        <w:t>opslagpercentage.</w:t>
      </w:r>
    </w:p>
    <w:p w:rsidR="00E5134E" w:rsidRDefault="00E5134E" w:rsidP="00E5134E">
      <w:r>
        <w:br/>
        <w:t>1. Wat is eigenlijk een 'opslagpercentage'?</w:t>
      </w:r>
      <w:r>
        <w:br/>
      </w:r>
    </w:p>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r>
        <w:br/>
      </w:r>
    </w:p>
    <w:p w:rsidR="00E5134E" w:rsidRDefault="00E5134E" w:rsidP="00E5134E">
      <w:r>
        <w:t>___________________________________________________________________</w:t>
      </w:r>
      <w:r>
        <w:br/>
      </w:r>
    </w:p>
    <w:p w:rsidR="00E5134E" w:rsidRDefault="00E5134E" w:rsidP="00E5134E"/>
    <w:p w:rsidR="00E5134E" w:rsidRDefault="00E5134E" w:rsidP="00E5134E"/>
    <w:p w:rsidR="00E5134E" w:rsidRDefault="00E5134E" w:rsidP="00E5134E">
      <w:r>
        <w:t>2. Met welke factoren zal een ondernemer rekening moeten houden bij het</w:t>
      </w:r>
      <w:r>
        <w:br/>
        <w:t xml:space="preserve">    vaststellen van het opslagpercentage.</w:t>
      </w:r>
      <w:r>
        <w:br/>
      </w:r>
      <w:r>
        <w:br/>
        <w:t>___________________________________________________________________</w:t>
      </w:r>
      <w:r>
        <w:br/>
      </w:r>
    </w:p>
    <w:p w:rsidR="00E5134E" w:rsidRDefault="00E5134E" w:rsidP="00E5134E">
      <w:r>
        <w:t>___________________________________________________________________</w:t>
      </w:r>
      <w:r>
        <w:br/>
      </w:r>
      <w:r>
        <w:br/>
        <w:t>___________________________________________________________________</w:t>
      </w:r>
      <w:r>
        <w:br/>
      </w:r>
      <w:r>
        <w:br/>
        <w:t>___________________________________________________________________</w:t>
      </w:r>
      <w:r>
        <w:br/>
      </w:r>
      <w:r>
        <w:br/>
        <w:t>___________________________________________________________________</w:t>
      </w:r>
      <w:r>
        <w:br/>
      </w:r>
      <w:r>
        <w:br/>
      </w:r>
      <w:r>
        <w:br/>
      </w:r>
    </w:p>
    <w:p w:rsidR="00E5134E" w:rsidRDefault="00E5134E" w:rsidP="00E5134E">
      <w:pPr>
        <w:numPr>
          <w:ilvl w:val="0"/>
          <w:numId w:val="2"/>
        </w:numPr>
      </w:pPr>
      <w:r>
        <w:t xml:space="preserve">Welke kosten moeten uit de opbrengst van dit opslagpercentage betaald worden? </w:t>
      </w:r>
      <w:r>
        <w:br/>
      </w:r>
      <w:r>
        <w:br/>
        <w:t>___________________________________________________________________</w:t>
      </w:r>
      <w:r>
        <w:br/>
      </w:r>
      <w:r>
        <w:br/>
        <w:t>___________________________________________________________________</w:t>
      </w:r>
      <w:r>
        <w:br/>
      </w:r>
      <w:r>
        <w:br/>
        <w:t>___________________________________________________________________</w:t>
      </w:r>
      <w:r>
        <w:br/>
      </w:r>
    </w:p>
    <w:p w:rsidR="00E5134E" w:rsidRDefault="00E5134E" w:rsidP="00E5134E">
      <w:pPr>
        <w:ind w:left="360"/>
      </w:pPr>
      <w:r>
        <w:lastRenderedPageBreak/>
        <w:t>___________________________________________________________________</w:t>
      </w:r>
      <w:r>
        <w:br/>
      </w:r>
      <w:r>
        <w:br/>
        <w:t>___________________________________________________________________</w:t>
      </w:r>
    </w:p>
    <w:p w:rsidR="00E5134E" w:rsidRDefault="00E5134E" w:rsidP="00E5134E">
      <w:pPr>
        <w:ind w:left="360"/>
      </w:pPr>
    </w:p>
    <w:p w:rsidR="00E5134E" w:rsidRDefault="00E5134E" w:rsidP="00E5134E">
      <w:pPr>
        <w:ind w:left="360"/>
      </w:pPr>
    </w:p>
    <w:p w:rsidR="00E5134E" w:rsidRDefault="00E5134E" w:rsidP="00E5134E">
      <w:r>
        <w:t>4.   Welke type ondernemingen in jouw branche zal een hoog en welke een laag</w:t>
      </w:r>
      <w:r>
        <w:br/>
        <w:t xml:space="preserve">      opslagpercentage berekenen? </w:t>
      </w:r>
    </w:p>
    <w:p w:rsidR="00E5134E" w:rsidRDefault="00E5134E" w:rsidP="00E5134E"/>
    <w:p w:rsidR="00E5134E" w:rsidRDefault="00E5134E" w:rsidP="00E5134E">
      <w:r>
        <w:t>___________________________________________________________________</w:t>
      </w:r>
      <w:r>
        <w:br/>
      </w:r>
      <w:r>
        <w:br/>
        <w:t>___________________________________________________________________</w:t>
      </w:r>
      <w:r>
        <w:br/>
      </w:r>
      <w:r>
        <w:br/>
        <w:t>___________________________________________________________________</w:t>
      </w:r>
      <w:r>
        <w:br/>
      </w:r>
    </w:p>
    <w:p w:rsidR="00E5134E" w:rsidRDefault="00E5134E" w:rsidP="00E5134E"/>
    <w:p w:rsidR="00E5134E" w:rsidRDefault="00E5134E" w:rsidP="00E5134E"/>
    <w:p w:rsidR="00E5134E" w:rsidRDefault="00E5134E" w:rsidP="00E5134E"/>
    <w:p w:rsidR="00E5134E" w:rsidRDefault="00E5134E" w:rsidP="00E5134E">
      <w:pPr>
        <w:rPr>
          <w:b/>
          <w:sz w:val="28"/>
        </w:rPr>
      </w:pPr>
      <w:r>
        <w:rPr>
          <w:b/>
          <w:sz w:val="28"/>
        </w:rPr>
        <w:t xml:space="preserve">32.2. </w:t>
      </w:r>
      <w:r>
        <w:rPr>
          <w:b/>
          <w:sz w:val="28"/>
        </w:rPr>
        <w:tab/>
      </w:r>
      <w:r>
        <w:rPr>
          <w:b/>
          <w:sz w:val="28"/>
        </w:rPr>
        <w:tab/>
        <w:t>De verkoopprijs bepalen:</w:t>
      </w:r>
    </w:p>
    <w:p w:rsidR="00E5134E" w:rsidRDefault="00E5134E" w:rsidP="00E5134E">
      <w:r>
        <w:rPr>
          <w:b/>
        </w:rPr>
        <w:br/>
      </w:r>
      <w:r>
        <w:t xml:space="preserve">Bloemist </w:t>
      </w:r>
      <w:proofErr w:type="spellStart"/>
      <w:r>
        <w:t>Gortsen</w:t>
      </w:r>
      <w:proofErr w:type="spellEnd"/>
      <w:r>
        <w:t xml:space="preserve"> heeft als opslagpercentage voor aparte snijbloemen en kort houdbare snijbloemen 170%. Normale en langer houdbare snijbloemen hebben een opslagpercentage van 130%. </w:t>
      </w:r>
      <w:proofErr w:type="spellStart"/>
      <w:r>
        <w:t>Gortsen</w:t>
      </w:r>
      <w:proofErr w:type="spellEnd"/>
      <w:r>
        <w:t xml:space="preserve"> vindt violieren, rozen en riddersporen kort houdbaar, Jij gaat in de volgende opdracht de producten van bloemist </w:t>
      </w:r>
      <w:proofErr w:type="spellStart"/>
      <w:r>
        <w:t>Gortsen</w:t>
      </w:r>
      <w:proofErr w:type="spellEnd"/>
      <w:r>
        <w:t xml:space="preserve"> prijzen. </w:t>
      </w:r>
      <w:r>
        <w:br/>
      </w:r>
      <w:r>
        <w:br/>
      </w:r>
    </w:p>
    <w:p w:rsidR="00E5134E" w:rsidRDefault="00E5134E" w:rsidP="00E5134E">
      <w:pPr>
        <w:rPr>
          <w:b/>
        </w:rPr>
      </w:pPr>
      <w:r>
        <w:br/>
      </w:r>
      <w:r>
        <w:rPr>
          <w:b/>
        </w:rPr>
        <w:sym w:font="Wingdings" w:char="F0D3"/>
      </w:r>
      <w:r>
        <w:rPr>
          <w:b/>
        </w:rPr>
        <w:t xml:space="preserve"> schoolopdracht:</w:t>
      </w:r>
    </w:p>
    <w:p w:rsidR="00E5134E" w:rsidRDefault="00E5134E" w:rsidP="00E5134E">
      <w:r>
        <w:t xml:space="preserve">De onderstaande producten worden vandaag van de grossier gekocht, De prijzen zijn exclusief BTW, Je gaat de prijzen van producten berekenen. </w:t>
      </w:r>
    </w:p>
    <w:p w:rsidR="00E5134E" w:rsidRDefault="00E5134E" w:rsidP="00E5134E">
      <w:r>
        <w:t xml:space="preserve">Welke verkoopprijs per stuk (inclusief BTW), krijgen de onderstaande artikelen? Let op! Snijbloemen vallen onder het lage BTW tarief (6%). </w:t>
      </w:r>
    </w:p>
    <w:p w:rsidR="00E5134E" w:rsidRDefault="00E5134E" w:rsidP="00E5134E"/>
    <w:p w:rsidR="00E5134E" w:rsidRDefault="00E5134E" w:rsidP="00E5134E">
      <w:r>
        <w:t xml:space="preserve">40 Gladiolen </w:t>
      </w:r>
      <w:r>
        <w:tab/>
      </w:r>
      <w:r>
        <w:tab/>
        <w:t>a</w:t>
      </w:r>
      <w:r>
        <w:tab/>
      </w:r>
      <w:r>
        <w:tab/>
        <w:t xml:space="preserve">€ 1,10 inkoop, </w:t>
      </w:r>
    </w:p>
    <w:p w:rsidR="00E5134E" w:rsidRDefault="00E5134E" w:rsidP="00E5134E">
      <w:r>
        <w:t xml:space="preserve">60 Rozen </w:t>
      </w:r>
      <w:r>
        <w:tab/>
      </w:r>
      <w:r>
        <w:tab/>
        <w:t xml:space="preserve">a </w:t>
      </w:r>
      <w:r>
        <w:tab/>
      </w:r>
      <w:r>
        <w:tab/>
        <w:t>€ 0,75 inkoop,</w:t>
      </w:r>
    </w:p>
    <w:p w:rsidR="00E5134E" w:rsidRDefault="00E5134E" w:rsidP="00E5134E">
      <w:r>
        <w:t xml:space="preserve">40 Violieren </w:t>
      </w:r>
      <w:r>
        <w:tab/>
      </w:r>
      <w:r>
        <w:tab/>
        <w:t xml:space="preserve">a </w:t>
      </w:r>
      <w:r>
        <w:tab/>
      </w:r>
      <w:r>
        <w:tab/>
        <w:t>€ 0,80 inkoop,</w:t>
      </w:r>
    </w:p>
    <w:p w:rsidR="00E5134E" w:rsidRDefault="00E5134E" w:rsidP="00E5134E">
      <w:r>
        <w:t xml:space="preserve">50 Riddersporen </w:t>
      </w:r>
      <w:r>
        <w:tab/>
        <w:t>a</w:t>
      </w:r>
      <w:r>
        <w:tab/>
      </w:r>
      <w:r>
        <w:tab/>
        <w:t>€ 0,65 inkoop,</w:t>
      </w:r>
    </w:p>
    <w:p w:rsidR="00E5134E" w:rsidRDefault="00E5134E" w:rsidP="00E5134E">
      <w:r>
        <w:t xml:space="preserve">40 Anjers </w:t>
      </w:r>
      <w:r>
        <w:tab/>
      </w:r>
      <w:r>
        <w:tab/>
        <w:t xml:space="preserve">a </w:t>
      </w:r>
      <w:r>
        <w:tab/>
      </w:r>
      <w:r>
        <w:tab/>
        <w:t>€ 0,70 inkoop,</w:t>
      </w:r>
    </w:p>
    <w:p w:rsidR="00E5134E" w:rsidRDefault="00E5134E" w:rsidP="00E5134E">
      <w:r>
        <w:t xml:space="preserve">20 Gerbera’s </w:t>
      </w:r>
      <w:r>
        <w:tab/>
        <w:t>a</w:t>
      </w:r>
      <w:r>
        <w:tab/>
      </w:r>
      <w:r>
        <w:tab/>
        <w:t xml:space="preserve">€ 0,95 inkoop. </w:t>
      </w:r>
    </w:p>
    <w:p w:rsidR="00E5134E" w:rsidRDefault="00E5134E" w:rsidP="00E5134E"/>
    <w:p w:rsidR="00E5134E" w:rsidRDefault="00E5134E" w:rsidP="00E5134E">
      <w:r>
        <w:t>We gaan eerst een voorbeeld bespreken voordat we aan deze opgave gaan beginnen.</w:t>
      </w:r>
    </w:p>
    <w:p w:rsidR="00E5134E" w:rsidRDefault="00E5134E" w:rsidP="00E5134E"/>
    <w:p w:rsidR="00E5134E" w:rsidRDefault="00E5134E" w:rsidP="00E5134E">
      <w:r>
        <w:t>Voorbeeld.</w:t>
      </w:r>
    </w:p>
    <w:p w:rsidR="00E5134E" w:rsidRDefault="00E5134E" w:rsidP="00E5134E"/>
    <w:p w:rsidR="00E5134E" w:rsidRDefault="00E5134E" w:rsidP="00E5134E">
      <w:r>
        <w:t>1 Anthurium kost inkoop € 2,00.  Het opslag% is 100%</w:t>
      </w:r>
    </w:p>
    <w:p w:rsidR="00E5134E" w:rsidRDefault="00E5134E" w:rsidP="00E5134E"/>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E5134E">
        <w:tblPrEx>
          <w:tblCellMar>
            <w:top w:w="0" w:type="dxa"/>
            <w:bottom w:w="0" w:type="dxa"/>
          </w:tblCellMar>
        </w:tblPrEx>
        <w:tc>
          <w:tcPr>
            <w:tcW w:w="9212" w:type="dxa"/>
            <w:tcBorders>
              <w:top w:val="single" w:sz="4" w:space="0" w:color="auto"/>
              <w:left w:val="single" w:sz="4" w:space="0" w:color="auto"/>
              <w:bottom w:val="single" w:sz="4" w:space="0" w:color="auto"/>
              <w:right w:val="single" w:sz="4" w:space="0" w:color="auto"/>
            </w:tcBorders>
            <w:shd w:val="pct12" w:color="auto" w:fill="FFFFFF"/>
          </w:tcPr>
          <w:p w:rsidR="00E5134E" w:rsidRDefault="00E5134E" w:rsidP="00E5134E">
            <w:pPr>
              <w:pStyle w:val="Kop4"/>
            </w:pPr>
            <w:r>
              <w:lastRenderedPageBreak/>
              <w:t>Inkoopprijs + opslag% = verkoopprijs</w:t>
            </w:r>
          </w:p>
          <w:p w:rsidR="00E5134E" w:rsidRDefault="00E5134E" w:rsidP="00E5134E"/>
          <w:p w:rsidR="00E5134E" w:rsidRDefault="00E5134E" w:rsidP="00E5134E">
            <w:r>
              <w:t xml:space="preserve">Anthurium </w:t>
            </w:r>
            <w:r>
              <w:tab/>
              <w:t xml:space="preserve">inkoop € 2,00  </w:t>
            </w:r>
            <w:r>
              <w:tab/>
              <w:t xml:space="preserve">+ </w:t>
            </w:r>
            <w:r>
              <w:tab/>
              <w:t xml:space="preserve">opslag% </w:t>
            </w:r>
            <w:r>
              <w:tab/>
            </w:r>
            <w:r>
              <w:tab/>
              <w:t>= verkoopprijs</w:t>
            </w:r>
          </w:p>
          <w:p w:rsidR="00E5134E" w:rsidRDefault="00E5134E" w:rsidP="00E5134E">
            <w:r>
              <w:t xml:space="preserve">Anthurium </w:t>
            </w:r>
            <w:r>
              <w:tab/>
              <w:t xml:space="preserve">inkoop € 2,00  </w:t>
            </w:r>
            <w:r>
              <w:tab/>
              <w:t xml:space="preserve">+ </w:t>
            </w:r>
            <w:r>
              <w:tab/>
              <w:t>100%</w:t>
            </w:r>
            <w:r>
              <w:tab/>
            </w:r>
            <w:r>
              <w:tab/>
            </w:r>
            <w:r>
              <w:tab/>
              <w:t>= verkoopprijs</w:t>
            </w:r>
          </w:p>
          <w:p w:rsidR="00E5134E" w:rsidRDefault="00E5134E" w:rsidP="00E5134E">
            <w:r>
              <w:t xml:space="preserve">Anthurium </w:t>
            </w:r>
            <w:r>
              <w:tab/>
              <w:t xml:space="preserve">inkoop € 2,00  </w:t>
            </w:r>
            <w:r>
              <w:tab/>
              <w:t xml:space="preserve">+ </w:t>
            </w:r>
            <w:r>
              <w:tab/>
              <w:t>(100 x 2,00:100)</w:t>
            </w:r>
            <w:r>
              <w:tab/>
              <w:t xml:space="preserve">= verkoopprijs </w:t>
            </w:r>
            <w:r>
              <w:tab/>
            </w:r>
            <w:r>
              <w:tab/>
            </w:r>
            <w:r>
              <w:tab/>
            </w:r>
            <w:r>
              <w:tab/>
            </w:r>
            <w:r>
              <w:tab/>
            </w:r>
            <w:r>
              <w:tab/>
              <w:t xml:space="preserve">           (1 x 2,00)</w:t>
            </w:r>
            <w:r>
              <w:tab/>
            </w:r>
            <w:r>
              <w:tab/>
            </w:r>
          </w:p>
          <w:p w:rsidR="00E5134E" w:rsidRDefault="00E5134E" w:rsidP="00E5134E">
            <w:r>
              <w:t xml:space="preserve">Anthurium </w:t>
            </w:r>
            <w:r>
              <w:tab/>
              <w:t xml:space="preserve">inkoop € 2,00  </w:t>
            </w:r>
            <w:r>
              <w:tab/>
              <w:t xml:space="preserve">+ </w:t>
            </w:r>
            <w:r>
              <w:tab/>
              <w:t>€ 2,00</w:t>
            </w:r>
            <w:r>
              <w:tab/>
            </w:r>
            <w:r>
              <w:tab/>
              <w:t xml:space="preserve">           = verkoopprijs</w:t>
            </w:r>
          </w:p>
          <w:p w:rsidR="00E5134E" w:rsidRDefault="00E5134E" w:rsidP="00E5134E">
            <w:r>
              <w:t xml:space="preserve">Anthurium </w:t>
            </w:r>
            <w:r>
              <w:tab/>
              <w:t xml:space="preserve">inkoop € 2,00  </w:t>
            </w:r>
            <w:r>
              <w:tab/>
              <w:t xml:space="preserve">+ </w:t>
            </w:r>
            <w:r>
              <w:tab/>
              <w:t>€ 2,00</w:t>
            </w:r>
            <w:r>
              <w:tab/>
            </w:r>
            <w:r>
              <w:tab/>
              <w:t xml:space="preserve">           </w:t>
            </w:r>
            <w:r>
              <w:rPr>
                <w:b/>
              </w:rPr>
              <w:t>= € 4,00</w:t>
            </w:r>
          </w:p>
          <w:p w:rsidR="00E5134E" w:rsidRDefault="00E5134E" w:rsidP="00E5134E"/>
        </w:tc>
      </w:tr>
    </w:tbl>
    <w:p w:rsidR="00E5134E" w:rsidRDefault="00E5134E" w:rsidP="00E5134E"/>
    <w:p w:rsidR="00E5134E" w:rsidRDefault="00E5134E" w:rsidP="00E5134E"/>
    <w:p w:rsidR="00E5134E" w:rsidRDefault="00E5134E" w:rsidP="00E5134E"/>
    <w:p w:rsidR="00E5134E" w:rsidRDefault="00E5134E" w:rsidP="00E5134E">
      <w:r>
        <w:t xml:space="preserve">Een Anthurium kost dus € 4,00. Maar deze prijs is nog exclusief 6% BTW! </w:t>
      </w:r>
    </w:p>
    <w:p w:rsidR="00E5134E" w:rsidRDefault="00E5134E" w:rsidP="00E5134E">
      <w:r>
        <w:t xml:space="preserve">Normaal is de BTW in het opslagpercentage verwerkt. </w:t>
      </w:r>
    </w:p>
    <w:p w:rsidR="00E5134E" w:rsidRDefault="00E5134E" w:rsidP="00E5134E"/>
    <w:p w:rsidR="00E5134E" w:rsidRDefault="00E5134E" w:rsidP="00E5134E">
      <w:r>
        <w:t>We gaan hem nu eerst apart berekenen.</w:t>
      </w:r>
    </w:p>
    <w:p w:rsidR="00E5134E" w:rsidRDefault="00E5134E" w:rsidP="00E5134E"/>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655"/>
      </w:tblGrid>
      <w:tr w:rsidR="00E5134E">
        <w:tblPrEx>
          <w:tblCellMar>
            <w:top w:w="0" w:type="dxa"/>
            <w:bottom w:w="0" w:type="dxa"/>
          </w:tblCellMar>
        </w:tblPrEx>
        <w:tc>
          <w:tcPr>
            <w:tcW w:w="7655" w:type="dxa"/>
            <w:tcBorders>
              <w:top w:val="single" w:sz="4" w:space="0" w:color="auto"/>
              <w:left w:val="single" w:sz="4" w:space="0" w:color="auto"/>
              <w:bottom w:val="single" w:sz="4" w:space="0" w:color="auto"/>
              <w:right w:val="single" w:sz="4" w:space="0" w:color="auto"/>
            </w:tcBorders>
            <w:shd w:val="pct12" w:color="auto" w:fill="FFFFFF"/>
          </w:tcPr>
          <w:p w:rsidR="00E5134E" w:rsidRDefault="00E5134E" w:rsidP="00E5134E">
            <w:pPr>
              <w:pStyle w:val="Kop4"/>
            </w:pPr>
          </w:p>
          <w:p w:rsidR="00E5134E" w:rsidRDefault="00E5134E" w:rsidP="00E5134E">
            <w:pPr>
              <w:pStyle w:val="Kop4"/>
            </w:pPr>
            <w:r>
              <w:t>Verkoopprijs + BTW</w:t>
            </w:r>
          </w:p>
          <w:p w:rsidR="00E5134E" w:rsidRDefault="00E5134E" w:rsidP="00E5134E"/>
          <w:p w:rsidR="00E5134E" w:rsidRDefault="00E5134E" w:rsidP="00E5134E">
            <w:r>
              <w:t xml:space="preserve">Anthurium </w:t>
            </w:r>
            <w:r>
              <w:tab/>
              <w:t xml:space="preserve">inkoop   € 2,00  </w:t>
            </w:r>
            <w:r>
              <w:tab/>
              <w:t xml:space="preserve">+ </w:t>
            </w:r>
            <w:r>
              <w:tab/>
              <w:t>€ 2,00</w:t>
            </w:r>
            <w:r>
              <w:tab/>
            </w:r>
            <w:r>
              <w:tab/>
              <w:t xml:space="preserve">           = € 4,00</w:t>
            </w:r>
          </w:p>
          <w:p w:rsidR="00E5134E" w:rsidRDefault="00E5134E" w:rsidP="00E5134E"/>
          <w:p w:rsidR="00E5134E" w:rsidRDefault="00E5134E" w:rsidP="00E5134E">
            <w:r>
              <w:t xml:space="preserve">Anthurium </w:t>
            </w:r>
            <w:r>
              <w:tab/>
              <w:t xml:space="preserve">verkoop € 4,00         +        6 % BTW                 =  </w:t>
            </w:r>
          </w:p>
          <w:p w:rsidR="00E5134E" w:rsidRDefault="00E5134E" w:rsidP="00E5134E"/>
          <w:p w:rsidR="00E5134E" w:rsidRDefault="00E5134E" w:rsidP="00E5134E">
            <w:r>
              <w:t xml:space="preserve">Anthurium </w:t>
            </w:r>
            <w:r>
              <w:tab/>
              <w:t>verkoop € 4,00         +        € 2,00 : 100 x 6       = € 0,24</w:t>
            </w:r>
          </w:p>
          <w:p w:rsidR="00E5134E" w:rsidRDefault="00E5134E" w:rsidP="00E5134E"/>
          <w:p w:rsidR="00E5134E" w:rsidRDefault="00E5134E" w:rsidP="00E5134E">
            <w:r>
              <w:t xml:space="preserve">Anthurium </w:t>
            </w:r>
            <w:r>
              <w:tab/>
              <w:t xml:space="preserve">verkoop € 4,00          +       € 0,24                      </w:t>
            </w:r>
            <w:r>
              <w:rPr>
                <w:b/>
              </w:rPr>
              <w:t>= € 4, 24</w:t>
            </w:r>
          </w:p>
          <w:p w:rsidR="00E5134E" w:rsidRDefault="00E5134E" w:rsidP="00E5134E"/>
        </w:tc>
      </w:tr>
    </w:tbl>
    <w:p w:rsidR="00E5134E" w:rsidRDefault="00E5134E" w:rsidP="00E5134E"/>
    <w:p w:rsidR="00E5134E" w:rsidRDefault="00E5134E" w:rsidP="00E5134E"/>
    <w:p w:rsidR="00E5134E" w:rsidRDefault="00E5134E" w:rsidP="00E5134E">
      <w:r>
        <w:t xml:space="preserve">Het BTW bedrag is 24 cent. De verkoopprijs is dus: </w:t>
      </w:r>
      <w:r>
        <w:rPr>
          <w:b/>
        </w:rPr>
        <w:t xml:space="preserve">€ 4,24. </w:t>
      </w:r>
      <w:r>
        <w:t>Als je de verkoopprijs op deze manier voor elke bloem uit wilt rekenen, dan ben je heel lang bezig. Daarom zit de BTW (meestal) in het opslag% verwerkt!!!</w:t>
      </w:r>
    </w:p>
    <w:p w:rsidR="00E5134E" w:rsidRDefault="00E5134E" w:rsidP="00E5134E">
      <w:r>
        <w:t>Handig is dan ook om bij ‘Anthurium’  opgave een opslag% te gebruiken van ongeveer 110%</w:t>
      </w:r>
    </w:p>
    <w:p w:rsidR="00E5134E" w:rsidRDefault="00E5134E" w:rsidP="00E5134E"/>
    <w:p w:rsidR="00E5134E" w:rsidRDefault="00E5134E" w:rsidP="00E5134E"/>
    <w:p w:rsidR="00E5134E" w:rsidRDefault="00E5134E" w:rsidP="00E5134E">
      <w:r>
        <w:t>Dus: 1 Anthurium kost inkoop € 2,00.  Het opslag% is 110%</w:t>
      </w:r>
    </w:p>
    <w:p w:rsidR="00E5134E" w:rsidRDefault="00E5134E" w:rsidP="00E5134E"/>
    <w:p w:rsidR="00E5134E" w:rsidRDefault="00E5134E" w:rsidP="00E5134E">
      <w:r>
        <w:t>Wat wordt de verkoopprijs?</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p w:rsidR="00E5134E" w:rsidRDefault="00E5134E" w:rsidP="00E5134E"/>
    <w:p w:rsidR="00E5134E" w:rsidRDefault="00E5134E" w:rsidP="00E5134E">
      <w:r>
        <w:t xml:space="preserve">Maak de opdracht van Bloemist </w:t>
      </w:r>
      <w:proofErr w:type="spellStart"/>
      <w:r>
        <w:t>Gortsen</w:t>
      </w:r>
      <w:proofErr w:type="spellEnd"/>
      <w:r>
        <w:t xml:space="preserve">. </w:t>
      </w:r>
    </w:p>
    <w:p w:rsidR="00E5134E" w:rsidRDefault="00E5134E" w:rsidP="00E5134E">
      <w:r>
        <w:t>Denk aan de twee verschillende opslagpercentages van 130 en 170 %!!!!</w:t>
      </w:r>
    </w:p>
    <w:p w:rsidR="00E5134E" w:rsidRDefault="00E5134E" w:rsidP="00E5134E"/>
    <w:p w:rsidR="00E5134E" w:rsidRDefault="00E5134E" w:rsidP="00E5134E">
      <w:r>
        <w:t xml:space="preserve">40 Gladiolen </w:t>
      </w:r>
      <w:r>
        <w:tab/>
      </w:r>
      <w:r>
        <w:tab/>
        <w:t>a</w:t>
      </w:r>
      <w:r>
        <w:tab/>
      </w:r>
      <w:r>
        <w:tab/>
        <w:t xml:space="preserve">€ 1,10 inkoop, </w:t>
      </w:r>
    </w:p>
    <w:p w:rsidR="00E5134E" w:rsidRDefault="00E5134E" w:rsidP="00E5134E"/>
    <w:p w:rsidR="00E5134E" w:rsidRDefault="00E5134E" w:rsidP="00E5134E">
      <w:r>
        <w:t>Verkoopprijs per stuk en voor totaal:</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p w:rsidR="00E5134E" w:rsidRDefault="00E5134E" w:rsidP="00E5134E">
      <w:r>
        <w:t xml:space="preserve">60 Rozen </w:t>
      </w:r>
      <w:r>
        <w:tab/>
      </w:r>
      <w:r>
        <w:tab/>
        <w:t xml:space="preserve">a </w:t>
      </w:r>
      <w:r>
        <w:tab/>
      </w:r>
      <w:r>
        <w:tab/>
        <w:t>€ 0,75 inkoop,</w:t>
      </w:r>
    </w:p>
    <w:p w:rsidR="00E5134E" w:rsidRDefault="00E5134E" w:rsidP="00E5134E"/>
    <w:p w:rsidR="00E5134E" w:rsidRDefault="00E5134E" w:rsidP="00E5134E">
      <w:r>
        <w:t>Verkoopprijs per stuk en voor totaal:</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p w:rsidR="00E5134E" w:rsidRDefault="00E5134E" w:rsidP="00E5134E"/>
    <w:p w:rsidR="00E5134E" w:rsidRDefault="00E5134E" w:rsidP="00E5134E">
      <w:r>
        <w:t xml:space="preserve">40 Violieren </w:t>
      </w:r>
      <w:r>
        <w:tab/>
      </w:r>
      <w:r>
        <w:tab/>
        <w:t xml:space="preserve">a </w:t>
      </w:r>
      <w:r>
        <w:tab/>
      </w:r>
      <w:r>
        <w:tab/>
        <w:t>€ 0,80 inkoop,</w:t>
      </w:r>
    </w:p>
    <w:p w:rsidR="00E5134E" w:rsidRDefault="00E5134E" w:rsidP="00E5134E"/>
    <w:p w:rsidR="00E5134E" w:rsidRDefault="00E5134E" w:rsidP="00E5134E">
      <w:r>
        <w:t>Verkoopprijs per stuk en voor totaal:</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p w:rsidR="00E5134E" w:rsidRDefault="00E5134E" w:rsidP="00E5134E"/>
    <w:p w:rsidR="00E5134E" w:rsidRDefault="00E5134E" w:rsidP="00E5134E">
      <w:r>
        <w:t xml:space="preserve">50 Riddersporen </w:t>
      </w:r>
      <w:r>
        <w:tab/>
        <w:t>a</w:t>
      </w:r>
      <w:r>
        <w:tab/>
      </w:r>
      <w:r>
        <w:tab/>
        <w:t>€ 0,65 inkoop,</w:t>
      </w:r>
    </w:p>
    <w:p w:rsidR="00E5134E" w:rsidRDefault="00E5134E" w:rsidP="00E5134E"/>
    <w:p w:rsidR="00E5134E" w:rsidRDefault="00E5134E" w:rsidP="00E5134E">
      <w:r>
        <w:t>Verkoopprijs per stuk en voor totaal:</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p w:rsidR="00E5134E" w:rsidRDefault="00E5134E" w:rsidP="00E5134E"/>
    <w:p w:rsidR="00E5134E" w:rsidRDefault="00E5134E" w:rsidP="00E5134E"/>
    <w:p w:rsidR="00E5134E" w:rsidRDefault="00E5134E" w:rsidP="00E5134E">
      <w:r>
        <w:t xml:space="preserve">40 Anjers </w:t>
      </w:r>
      <w:r>
        <w:tab/>
      </w:r>
      <w:r>
        <w:tab/>
        <w:t xml:space="preserve">a </w:t>
      </w:r>
      <w:r>
        <w:tab/>
      </w:r>
      <w:r>
        <w:tab/>
        <w:t>€ 0,70 inkoop,</w:t>
      </w:r>
    </w:p>
    <w:p w:rsidR="00E5134E" w:rsidRDefault="00E5134E" w:rsidP="00E5134E"/>
    <w:p w:rsidR="00E5134E" w:rsidRDefault="00E5134E" w:rsidP="00E5134E">
      <w:r>
        <w:lastRenderedPageBreak/>
        <w:t>Verkoopprijs per stuk en voor totaal:</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p w:rsidR="00E5134E" w:rsidRDefault="00E5134E" w:rsidP="00E5134E"/>
    <w:p w:rsidR="00E5134E" w:rsidRDefault="00E5134E" w:rsidP="00E5134E">
      <w:r>
        <w:t xml:space="preserve">20 Gerbera’s </w:t>
      </w:r>
      <w:r>
        <w:tab/>
        <w:t>a</w:t>
      </w:r>
      <w:r>
        <w:tab/>
      </w:r>
      <w:r>
        <w:tab/>
        <w:t xml:space="preserve">€ 0,95 inkoop. </w:t>
      </w:r>
    </w:p>
    <w:p w:rsidR="00E5134E" w:rsidRDefault="00E5134E" w:rsidP="00E5134E"/>
    <w:p w:rsidR="00E5134E" w:rsidRDefault="00E5134E" w:rsidP="00E5134E">
      <w:r>
        <w:t>Verkoopprijs per stuk en voor totaal:</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pPr>
        <w:rPr>
          <w:b/>
        </w:rPr>
      </w:pPr>
      <w:r>
        <w:rPr>
          <w:b/>
        </w:rPr>
        <w:t xml:space="preserve">32.3. </w:t>
      </w:r>
      <w:r>
        <w:rPr>
          <w:b/>
        </w:rPr>
        <w:tab/>
        <w:t>Meer over de prijs:</w:t>
      </w:r>
    </w:p>
    <w:p w:rsidR="00E5134E" w:rsidRDefault="00E5134E" w:rsidP="00E5134E">
      <w:pPr>
        <w:rPr>
          <w:b/>
        </w:rPr>
      </w:pPr>
    </w:p>
    <w:p w:rsidR="00E5134E" w:rsidRDefault="00E5134E" w:rsidP="00E5134E">
      <w:r>
        <w:t xml:space="preserve">Nadat de producten uit de vorige opdracht geprijsd zijn, wijst bloemist </w:t>
      </w:r>
      <w:proofErr w:type="spellStart"/>
      <w:r>
        <w:t>Gortsen</w:t>
      </w:r>
      <w:proofErr w:type="spellEnd"/>
      <w:r>
        <w:t xml:space="preserve"> jou op een grote doos met glaswerk die net binnen komt. Werk aan de winkel, voorzichtig uitpakken, prijzen, (verkoopprijs, inclusief BTW) en presenteren. </w:t>
      </w:r>
    </w:p>
    <w:p w:rsidR="00E5134E" w:rsidRDefault="00E5134E" w:rsidP="00E5134E"/>
    <w:p w:rsidR="00E5134E" w:rsidRDefault="00E5134E" w:rsidP="00E5134E">
      <w:r>
        <w:t xml:space="preserve">Opslagpercentage 'tere ondergronden' is bij </w:t>
      </w:r>
      <w:proofErr w:type="spellStart"/>
      <w:r>
        <w:t>Gortsen</w:t>
      </w:r>
      <w:proofErr w:type="spellEnd"/>
      <w:r>
        <w:t xml:space="preserve"> 180%. Op de pakbon staan de prijzen exclusief BTW. </w:t>
      </w:r>
    </w:p>
    <w:p w:rsidR="00E5134E" w:rsidRDefault="00E5134E" w:rsidP="00E5134E"/>
    <w:p w:rsidR="00E5134E" w:rsidRDefault="00E5134E" w:rsidP="00E5134E"/>
    <w:p w:rsidR="00E5134E" w:rsidRDefault="00E5134E" w:rsidP="00E5134E">
      <w:pPr>
        <w:rPr>
          <w:b/>
        </w:rPr>
      </w:pPr>
      <w:r>
        <w:rPr>
          <w:b/>
        </w:rPr>
        <w:t>Schoolopdracht:</w:t>
      </w:r>
    </w:p>
    <w:p w:rsidR="00E5134E" w:rsidRDefault="00E5134E" w:rsidP="00E5134E">
      <w:pPr>
        <w:rPr>
          <w:b/>
        </w:rPr>
      </w:pPr>
    </w:p>
    <w:p w:rsidR="00E5134E" w:rsidRDefault="00E5134E" w:rsidP="00E5134E">
      <w:r>
        <w:t xml:space="preserve">Bereken de verkoopprijs, die je vermeldt op de glasartikelen, geleverd door de fa. Hakbijl. Let op! Glaswerk valt onder het hoge BTW-tarief (19%). </w:t>
      </w:r>
    </w:p>
    <w:p w:rsidR="00E5134E" w:rsidRDefault="00E5134E" w:rsidP="00E5134E">
      <w:r>
        <w:t xml:space="preserve">De pakbon staat hieronder afgebeeld. </w:t>
      </w:r>
    </w:p>
    <w:p w:rsidR="00E5134E" w:rsidRDefault="00E5134E" w:rsidP="00E5134E"/>
    <w:p w:rsidR="00E5134E" w:rsidRDefault="00E5134E" w:rsidP="00E5134E"/>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69"/>
        <w:gridCol w:w="3686"/>
      </w:tblGrid>
      <w:tr w:rsidR="00E5134E">
        <w:tblPrEx>
          <w:tblCellMar>
            <w:top w:w="0" w:type="dxa"/>
            <w:bottom w:w="0" w:type="dxa"/>
          </w:tblCellMar>
        </w:tblPrEx>
        <w:trPr>
          <w:cantSplit/>
        </w:trPr>
        <w:tc>
          <w:tcPr>
            <w:tcW w:w="7655" w:type="dxa"/>
            <w:gridSpan w:val="2"/>
            <w:tcBorders>
              <w:top w:val="single" w:sz="4" w:space="0" w:color="auto"/>
              <w:left w:val="single" w:sz="4" w:space="0" w:color="auto"/>
              <w:bottom w:val="single" w:sz="4" w:space="0" w:color="auto"/>
              <w:right w:val="single" w:sz="4" w:space="0" w:color="auto"/>
            </w:tcBorders>
          </w:tcPr>
          <w:p w:rsidR="00E5134E" w:rsidRDefault="00E5134E" w:rsidP="00E5134E">
            <w:pPr>
              <w:ind w:left="567"/>
              <w:jc w:val="center"/>
              <w:rPr>
                <w:b/>
              </w:rPr>
            </w:pPr>
          </w:p>
          <w:p w:rsidR="00E5134E" w:rsidRDefault="00E5134E" w:rsidP="00E5134E">
            <w:pPr>
              <w:ind w:left="567"/>
              <w:jc w:val="center"/>
              <w:rPr>
                <w:b/>
              </w:rPr>
            </w:pPr>
            <w:r>
              <w:rPr>
                <w:b/>
              </w:rPr>
              <w:t>FIRMA HAKBIJL</w:t>
            </w:r>
          </w:p>
          <w:p w:rsidR="00E5134E" w:rsidRDefault="00E5134E" w:rsidP="00E5134E">
            <w:pPr>
              <w:ind w:left="567"/>
              <w:jc w:val="center"/>
              <w:rPr>
                <w:b/>
              </w:rPr>
            </w:pPr>
            <w:r>
              <w:rPr>
                <w:b/>
              </w:rPr>
              <w:t xml:space="preserve">Groothandel in glaswerken </w:t>
            </w:r>
            <w:proofErr w:type="spellStart"/>
            <w:r>
              <w:rPr>
                <w:b/>
              </w:rPr>
              <w:t>Marianneallee</w:t>
            </w:r>
            <w:proofErr w:type="spellEnd"/>
            <w:r>
              <w:rPr>
                <w:b/>
              </w:rPr>
              <w:t xml:space="preserve"> 34</w:t>
            </w:r>
          </w:p>
          <w:p w:rsidR="00E5134E" w:rsidRDefault="00E5134E" w:rsidP="00E5134E">
            <w:pPr>
              <w:pStyle w:val="Kop1"/>
              <w:ind w:left="567"/>
              <w:rPr>
                <w:sz w:val="24"/>
                <w:u w:val="none"/>
              </w:rPr>
            </w:pPr>
            <w:r>
              <w:rPr>
                <w:sz w:val="24"/>
                <w:u w:val="none"/>
              </w:rPr>
              <w:t xml:space="preserve">3677 FD </w:t>
            </w:r>
            <w:proofErr w:type="spellStart"/>
            <w:r>
              <w:rPr>
                <w:sz w:val="24"/>
                <w:u w:val="none"/>
              </w:rPr>
              <w:t>Johannahoeve</w:t>
            </w:r>
            <w:proofErr w:type="spellEnd"/>
          </w:p>
          <w:p w:rsidR="00E5134E" w:rsidRDefault="00E5134E" w:rsidP="00E5134E">
            <w:pPr>
              <w:ind w:left="567"/>
              <w:jc w:val="center"/>
              <w:rPr>
                <w:b/>
              </w:rPr>
            </w:pPr>
            <w:r>
              <w:rPr>
                <w:b/>
              </w:rPr>
              <w:t>098534 98643</w:t>
            </w:r>
          </w:p>
          <w:p w:rsidR="00E5134E" w:rsidRDefault="00E5134E" w:rsidP="00E5134E">
            <w:pPr>
              <w:ind w:left="567"/>
              <w:jc w:val="center"/>
              <w:rPr>
                <w:b/>
              </w:rPr>
            </w:pPr>
          </w:p>
        </w:tc>
      </w:tr>
      <w:tr w:rsidR="00E5134E">
        <w:tblPrEx>
          <w:tblCellMar>
            <w:top w:w="0" w:type="dxa"/>
            <w:bottom w:w="0" w:type="dxa"/>
          </w:tblCellMar>
        </w:tblPrEx>
        <w:trPr>
          <w:cantSplit/>
        </w:trPr>
        <w:tc>
          <w:tcPr>
            <w:tcW w:w="7655" w:type="dxa"/>
            <w:gridSpan w:val="2"/>
            <w:tcBorders>
              <w:top w:val="single" w:sz="4" w:space="0" w:color="auto"/>
              <w:left w:val="single" w:sz="4" w:space="0" w:color="auto"/>
              <w:bottom w:val="single" w:sz="4" w:space="0" w:color="auto"/>
              <w:right w:val="single" w:sz="4" w:space="0" w:color="auto"/>
            </w:tcBorders>
          </w:tcPr>
          <w:p w:rsidR="00E5134E" w:rsidRDefault="00E5134E" w:rsidP="00E5134E">
            <w:pPr>
              <w:ind w:left="567"/>
            </w:pPr>
          </w:p>
          <w:p w:rsidR="00E5134E" w:rsidRDefault="00E5134E" w:rsidP="00E5134E">
            <w:pPr>
              <w:ind w:left="567"/>
            </w:pPr>
            <w:r>
              <w:t xml:space="preserve">Bestemd voor:          Bloemist </w:t>
            </w:r>
            <w:proofErr w:type="spellStart"/>
            <w:r>
              <w:t>Gortsen</w:t>
            </w:r>
            <w:proofErr w:type="spellEnd"/>
            <w:r>
              <w:t xml:space="preserve"> </w:t>
            </w:r>
          </w:p>
          <w:p w:rsidR="00E5134E" w:rsidRDefault="00E5134E" w:rsidP="00E5134E">
            <w:pPr>
              <w:ind w:left="567"/>
            </w:pPr>
            <w:r>
              <w:t xml:space="preserve">                                 Energieweg 19 </w:t>
            </w:r>
          </w:p>
          <w:p w:rsidR="00E5134E" w:rsidRDefault="00E5134E" w:rsidP="00E5134E">
            <w:pPr>
              <w:pStyle w:val="Kop1"/>
              <w:ind w:left="567"/>
              <w:jc w:val="left"/>
              <w:rPr>
                <w:b w:val="0"/>
                <w:sz w:val="24"/>
                <w:u w:val="none"/>
              </w:rPr>
            </w:pPr>
            <w:r>
              <w:rPr>
                <w:b w:val="0"/>
                <w:sz w:val="24"/>
                <w:u w:val="none"/>
              </w:rPr>
              <w:t xml:space="preserve">                                 6541 CW Nijmegen</w:t>
            </w:r>
          </w:p>
          <w:p w:rsidR="00E5134E" w:rsidRDefault="00E5134E" w:rsidP="00E5134E">
            <w:pPr>
              <w:ind w:left="567"/>
            </w:pPr>
          </w:p>
          <w:p w:rsidR="00E5134E" w:rsidRDefault="00E5134E" w:rsidP="00E5134E">
            <w:pPr>
              <w:ind w:left="567"/>
            </w:pPr>
            <w:r>
              <w:t xml:space="preserve">Geleverd:                 19 november 2002 </w:t>
            </w:r>
          </w:p>
          <w:p w:rsidR="00E5134E" w:rsidRDefault="00E5134E" w:rsidP="00E5134E">
            <w:pPr>
              <w:ind w:left="567"/>
            </w:pPr>
          </w:p>
        </w:tc>
      </w:tr>
      <w:tr w:rsidR="00E5134E">
        <w:tblPrEx>
          <w:tblCellMar>
            <w:top w:w="0" w:type="dxa"/>
            <w:bottom w:w="0" w:type="dxa"/>
          </w:tblCellMar>
        </w:tblPrEx>
        <w:tc>
          <w:tcPr>
            <w:tcW w:w="3969" w:type="dxa"/>
            <w:tcBorders>
              <w:top w:val="single" w:sz="4" w:space="0" w:color="auto"/>
              <w:left w:val="single" w:sz="4" w:space="0" w:color="auto"/>
              <w:bottom w:val="single" w:sz="4" w:space="0" w:color="auto"/>
              <w:right w:val="single" w:sz="4" w:space="0" w:color="auto"/>
            </w:tcBorders>
          </w:tcPr>
          <w:p w:rsidR="00E5134E" w:rsidRDefault="00E5134E" w:rsidP="00E5134E">
            <w:pPr>
              <w:ind w:left="567"/>
            </w:pPr>
          </w:p>
          <w:p w:rsidR="00E5134E" w:rsidRDefault="00E5134E" w:rsidP="00E5134E">
            <w:pPr>
              <w:ind w:left="567"/>
            </w:pPr>
            <w:r>
              <w:t>15 bolvaas 04          á</w:t>
            </w:r>
          </w:p>
          <w:p w:rsidR="00E5134E" w:rsidRDefault="00E5134E" w:rsidP="00E5134E">
            <w:pPr>
              <w:ind w:left="567"/>
            </w:pPr>
          </w:p>
          <w:p w:rsidR="00E5134E" w:rsidRDefault="00E5134E" w:rsidP="00E5134E">
            <w:pPr>
              <w:ind w:left="567"/>
            </w:pPr>
            <w:r>
              <w:t>15 bolvaas 08          á</w:t>
            </w:r>
          </w:p>
          <w:p w:rsidR="00E5134E" w:rsidRDefault="00E5134E" w:rsidP="00E5134E">
            <w:pPr>
              <w:ind w:left="567"/>
            </w:pPr>
          </w:p>
          <w:p w:rsidR="00E5134E" w:rsidRDefault="00E5134E" w:rsidP="00E5134E">
            <w:pPr>
              <w:ind w:left="567"/>
            </w:pPr>
            <w:r>
              <w:t>10 rozenvazen         á</w:t>
            </w:r>
          </w:p>
          <w:p w:rsidR="00E5134E" w:rsidRDefault="00E5134E" w:rsidP="00E5134E">
            <w:pPr>
              <w:ind w:left="567"/>
            </w:pPr>
          </w:p>
          <w:p w:rsidR="00E5134E" w:rsidRDefault="00E5134E" w:rsidP="00E5134E">
            <w:pPr>
              <w:ind w:left="567"/>
            </w:pPr>
            <w:r>
              <w:t>7 cilindervaas          á</w:t>
            </w:r>
          </w:p>
          <w:p w:rsidR="00E5134E" w:rsidRDefault="00E5134E" w:rsidP="00E5134E">
            <w:pPr>
              <w:ind w:left="567"/>
            </w:pPr>
          </w:p>
          <w:p w:rsidR="00E5134E" w:rsidRDefault="00E5134E" w:rsidP="00E5134E">
            <w:pPr>
              <w:ind w:left="567"/>
            </w:pPr>
            <w:r>
              <w:t>5 cilindervaas          á</w:t>
            </w:r>
          </w:p>
          <w:p w:rsidR="00E5134E" w:rsidRDefault="00E5134E" w:rsidP="00E5134E">
            <w:pPr>
              <w:ind w:left="567"/>
            </w:pPr>
          </w:p>
          <w:p w:rsidR="00E5134E" w:rsidRDefault="00E5134E" w:rsidP="00E5134E">
            <w:pPr>
              <w:ind w:left="567"/>
            </w:pPr>
            <w:r>
              <w:t>3 buikvaas               á</w:t>
            </w:r>
          </w:p>
          <w:p w:rsidR="00E5134E" w:rsidRDefault="00E5134E" w:rsidP="00E5134E">
            <w:pPr>
              <w:ind w:left="567"/>
            </w:pPr>
            <w:r>
              <w:t xml:space="preserve"> </w:t>
            </w:r>
          </w:p>
        </w:tc>
        <w:tc>
          <w:tcPr>
            <w:tcW w:w="3686" w:type="dxa"/>
            <w:tcBorders>
              <w:top w:val="single" w:sz="4" w:space="0" w:color="auto"/>
              <w:left w:val="single" w:sz="4" w:space="0" w:color="auto"/>
              <w:bottom w:val="single" w:sz="4" w:space="0" w:color="auto"/>
              <w:right w:val="single" w:sz="4" w:space="0" w:color="auto"/>
            </w:tcBorders>
          </w:tcPr>
          <w:p w:rsidR="00E5134E" w:rsidRDefault="00E5134E" w:rsidP="00E5134E">
            <w:pPr>
              <w:ind w:left="567"/>
            </w:pPr>
          </w:p>
          <w:p w:rsidR="00E5134E" w:rsidRDefault="00E5134E" w:rsidP="00E5134E">
            <w:pPr>
              <w:ind w:left="567"/>
            </w:pPr>
            <w:r>
              <w:t>€   4,30              €   64,50</w:t>
            </w:r>
          </w:p>
          <w:p w:rsidR="00E5134E" w:rsidRDefault="00E5134E" w:rsidP="00E5134E">
            <w:pPr>
              <w:ind w:left="567"/>
            </w:pPr>
          </w:p>
          <w:p w:rsidR="00E5134E" w:rsidRDefault="00E5134E" w:rsidP="00E5134E">
            <w:pPr>
              <w:ind w:left="567"/>
            </w:pPr>
            <w:r>
              <w:t xml:space="preserve">     5,30                   79,50</w:t>
            </w:r>
          </w:p>
          <w:p w:rsidR="00E5134E" w:rsidRDefault="00E5134E" w:rsidP="00E5134E">
            <w:pPr>
              <w:ind w:left="567"/>
            </w:pPr>
          </w:p>
          <w:p w:rsidR="00E5134E" w:rsidRDefault="00E5134E" w:rsidP="00E5134E">
            <w:pPr>
              <w:ind w:left="567"/>
            </w:pPr>
            <w:r>
              <w:t xml:space="preserve">     6,70                   67,00</w:t>
            </w:r>
          </w:p>
          <w:p w:rsidR="00E5134E" w:rsidRDefault="00E5134E" w:rsidP="00E5134E">
            <w:pPr>
              <w:ind w:left="567"/>
            </w:pPr>
          </w:p>
          <w:p w:rsidR="00E5134E" w:rsidRDefault="00E5134E" w:rsidP="00E5134E">
            <w:pPr>
              <w:ind w:left="567"/>
            </w:pPr>
            <w:r>
              <w:t xml:space="preserve">   16,50                 114,80</w:t>
            </w:r>
          </w:p>
          <w:p w:rsidR="00E5134E" w:rsidRDefault="00E5134E" w:rsidP="00E5134E">
            <w:pPr>
              <w:ind w:left="567"/>
            </w:pPr>
          </w:p>
          <w:p w:rsidR="00E5134E" w:rsidRDefault="00E5134E" w:rsidP="00E5134E">
            <w:pPr>
              <w:ind w:left="567"/>
            </w:pPr>
            <w:r>
              <w:t xml:space="preserve">   23,20                 116,00</w:t>
            </w:r>
          </w:p>
          <w:p w:rsidR="00E5134E" w:rsidRDefault="00E5134E" w:rsidP="00E5134E">
            <w:pPr>
              <w:ind w:left="567"/>
            </w:pPr>
          </w:p>
          <w:p w:rsidR="00E5134E" w:rsidRDefault="00E5134E" w:rsidP="00E5134E">
            <w:pPr>
              <w:ind w:left="567"/>
            </w:pPr>
            <w:r>
              <w:t xml:space="preserve">   12,70                   37,20 </w:t>
            </w:r>
          </w:p>
          <w:p w:rsidR="00E5134E" w:rsidRDefault="00E5134E" w:rsidP="00E5134E">
            <w:pPr>
              <w:ind w:left="567"/>
            </w:pPr>
          </w:p>
        </w:tc>
      </w:tr>
      <w:tr w:rsidR="00E5134E">
        <w:tblPrEx>
          <w:tblCellMar>
            <w:top w:w="0" w:type="dxa"/>
            <w:bottom w:w="0" w:type="dxa"/>
          </w:tblCellMar>
        </w:tblPrEx>
        <w:tc>
          <w:tcPr>
            <w:tcW w:w="3969" w:type="dxa"/>
            <w:tcBorders>
              <w:top w:val="single" w:sz="4" w:space="0" w:color="auto"/>
              <w:left w:val="single" w:sz="4" w:space="0" w:color="auto"/>
              <w:bottom w:val="single" w:sz="4" w:space="0" w:color="auto"/>
              <w:right w:val="single" w:sz="4" w:space="0" w:color="auto"/>
            </w:tcBorders>
          </w:tcPr>
          <w:p w:rsidR="00E5134E" w:rsidRDefault="00E5134E" w:rsidP="00E5134E">
            <w:pPr>
              <w:ind w:left="567"/>
              <w:rPr>
                <w:b/>
              </w:rPr>
            </w:pPr>
          </w:p>
          <w:p w:rsidR="00E5134E" w:rsidRDefault="00E5134E" w:rsidP="00E5134E">
            <w:pPr>
              <w:ind w:left="567"/>
              <w:jc w:val="right"/>
              <w:rPr>
                <w:b/>
              </w:rPr>
            </w:pPr>
            <w:r>
              <w:rPr>
                <w:b/>
              </w:rPr>
              <w:t>Totaal exclusief BTW</w:t>
            </w:r>
          </w:p>
          <w:p w:rsidR="00E5134E" w:rsidRDefault="00E5134E" w:rsidP="00E5134E">
            <w:pPr>
              <w:ind w:left="567"/>
              <w:jc w:val="right"/>
            </w:pPr>
            <w:r>
              <w:t>19 % BTW</w:t>
            </w:r>
          </w:p>
          <w:p w:rsidR="00E5134E" w:rsidRDefault="00E5134E" w:rsidP="00E5134E">
            <w:pPr>
              <w:ind w:left="567"/>
              <w:rPr>
                <w:b/>
              </w:rPr>
            </w:pPr>
          </w:p>
        </w:tc>
        <w:tc>
          <w:tcPr>
            <w:tcW w:w="3686" w:type="dxa"/>
            <w:tcBorders>
              <w:top w:val="single" w:sz="4" w:space="0" w:color="auto"/>
              <w:left w:val="single" w:sz="4" w:space="0" w:color="auto"/>
              <w:bottom w:val="single" w:sz="4" w:space="0" w:color="auto"/>
              <w:right w:val="single" w:sz="4" w:space="0" w:color="auto"/>
            </w:tcBorders>
          </w:tcPr>
          <w:p w:rsidR="00E5134E" w:rsidRDefault="00E5134E" w:rsidP="00E5134E">
            <w:pPr>
              <w:ind w:left="567"/>
              <w:rPr>
                <w:b/>
              </w:rPr>
            </w:pPr>
          </w:p>
          <w:p w:rsidR="00E5134E" w:rsidRDefault="00E5134E" w:rsidP="00E5134E">
            <w:pPr>
              <w:ind w:left="567"/>
              <w:rPr>
                <w:b/>
              </w:rPr>
            </w:pPr>
            <w:r>
              <w:rPr>
                <w:b/>
              </w:rPr>
              <w:t xml:space="preserve">                          € 479,00</w:t>
            </w:r>
          </w:p>
          <w:p w:rsidR="00E5134E" w:rsidRDefault="00E5134E" w:rsidP="00E5134E">
            <w:pPr>
              <w:ind w:left="567"/>
              <w:rPr>
                <w:b/>
              </w:rPr>
            </w:pPr>
            <w:r>
              <w:rPr>
                <w:b/>
              </w:rPr>
              <w:t xml:space="preserve">                          €   91,01</w:t>
            </w:r>
          </w:p>
        </w:tc>
      </w:tr>
      <w:tr w:rsidR="00E5134E">
        <w:tblPrEx>
          <w:tblCellMar>
            <w:top w:w="0" w:type="dxa"/>
            <w:bottom w:w="0" w:type="dxa"/>
          </w:tblCellMar>
        </w:tblPrEx>
        <w:tc>
          <w:tcPr>
            <w:tcW w:w="3969" w:type="dxa"/>
            <w:tcBorders>
              <w:top w:val="single" w:sz="4" w:space="0" w:color="auto"/>
              <w:left w:val="single" w:sz="4" w:space="0" w:color="auto"/>
              <w:bottom w:val="single" w:sz="4" w:space="0" w:color="auto"/>
              <w:right w:val="single" w:sz="4" w:space="0" w:color="auto"/>
            </w:tcBorders>
          </w:tcPr>
          <w:p w:rsidR="00E5134E" w:rsidRDefault="00E5134E" w:rsidP="00E5134E">
            <w:pPr>
              <w:ind w:left="567"/>
              <w:rPr>
                <w:b/>
              </w:rPr>
            </w:pPr>
          </w:p>
          <w:p w:rsidR="00E5134E" w:rsidRDefault="00E5134E" w:rsidP="00E5134E">
            <w:pPr>
              <w:ind w:left="567"/>
              <w:jc w:val="right"/>
              <w:rPr>
                <w:b/>
              </w:rPr>
            </w:pPr>
            <w:r>
              <w:rPr>
                <w:b/>
              </w:rPr>
              <w:t>Totaal incl. 19 % BTW</w:t>
            </w:r>
          </w:p>
          <w:p w:rsidR="00E5134E" w:rsidRDefault="00E5134E" w:rsidP="00E5134E">
            <w:pPr>
              <w:ind w:left="567"/>
              <w:rPr>
                <w:b/>
              </w:rPr>
            </w:pPr>
          </w:p>
          <w:p w:rsidR="00E5134E" w:rsidRDefault="00E5134E" w:rsidP="00E5134E">
            <w:pPr>
              <w:ind w:left="567"/>
              <w:rPr>
                <w:b/>
              </w:rPr>
            </w:pPr>
          </w:p>
        </w:tc>
        <w:tc>
          <w:tcPr>
            <w:tcW w:w="3686" w:type="dxa"/>
            <w:tcBorders>
              <w:top w:val="single" w:sz="4" w:space="0" w:color="auto"/>
              <w:left w:val="single" w:sz="4" w:space="0" w:color="auto"/>
              <w:bottom w:val="single" w:sz="4" w:space="0" w:color="auto"/>
              <w:right w:val="single" w:sz="4" w:space="0" w:color="auto"/>
            </w:tcBorders>
          </w:tcPr>
          <w:p w:rsidR="00E5134E" w:rsidRDefault="00E5134E" w:rsidP="00E5134E">
            <w:pPr>
              <w:ind w:left="567"/>
              <w:rPr>
                <w:b/>
              </w:rPr>
            </w:pPr>
          </w:p>
          <w:p w:rsidR="00E5134E" w:rsidRDefault="00E5134E" w:rsidP="00E5134E">
            <w:pPr>
              <w:ind w:left="567"/>
              <w:rPr>
                <w:b/>
              </w:rPr>
            </w:pPr>
            <w:r>
              <w:rPr>
                <w:b/>
              </w:rPr>
              <w:t xml:space="preserve">                          € 570,01</w:t>
            </w:r>
          </w:p>
        </w:tc>
      </w:tr>
    </w:tbl>
    <w:p w:rsidR="00E5134E" w:rsidRDefault="00E5134E" w:rsidP="00E5134E"/>
    <w:p w:rsidR="00E5134E" w:rsidRDefault="00E5134E" w:rsidP="00E5134E">
      <w:pPr>
        <w:rPr>
          <w:b/>
        </w:rPr>
      </w:pPr>
      <w:r>
        <w:rPr>
          <w:b/>
        </w:rPr>
        <w:t>Bereken de verkoopprijzen per stuk en voor totaal aantal</w:t>
      </w:r>
    </w:p>
    <w:p w:rsidR="00E5134E" w:rsidRDefault="00E5134E" w:rsidP="00E5134E"/>
    <w:p w:rsidR="00E5134E" w:rsidRDefault="00E5134E" w:rsidP="00E5134E">
      <w:pPr>
        <w:ind w:left="567"/>
      </w:pPr>
      <w:r>
        <w:t xml:space="preserve">15 bolvaas 04          </w:t>
      </w:r>
    </w:p>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Pr>
        <w:ind w:left="567"/>
      </w:pPr>
    </w:p>
    <w:p w:rsidR="00E5134E" w:rsidRDefault="00E5134E" w:rsidP="00E5134E">
      <w:pPr>
        <w:ind w:left="567"/>
      </w:pPr>
    </w:p>
    <w:p w:rsidR="00E5134E" w:rsidRDefault="00E5134E" w:rsidP="00E5134E">
      <w:pPr>
        <w:ind w:left="567"/>
      </w:pPr>
      <w:r>
        <w:t xml:space="preserve">15 bolvaas 08         </w:t>
      </w:r>
    </w:p>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Pr>
        <w:ind w:left="567"/>
      </w:pPr>
    </w:p>
    <w:p w:rsidR="00E5134E" w:rsidRDefault="00E5134E" w:rsidP="00E5134E">
      <w:pPr>
        <w:ind w:left="567"/>
      </w:pPr>
    </w:p>
    <w:p w:rsidR="00E5134E" w:rsidRDefault="00E5134E" w:rsidP="00E5134E">
      <w:pPr>
        <w:ind w:left="567"/>
      </w:pPr>
      <w:r>
        <w:t xml:space="preserve">10 rozenvazen        </w:t>
      </w:r>
    </w:p>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Pr>
        <w:ind w:left="567"/>
      </w:pPr>
    </w:p>
    <w:p w:rsidR="00E5134E" w:rsidRDefault="00E5134E" w:rsidP="00E5134E">
      <w:pPr>
        <w:ind w:left="567"/>
      </w:pPr>
    </w:p>
    <w:p w:rsidR="00E5134E" w:rsidRDefault="00E5134E" w:rsidP="00E5134E">
      <w:pPr>
        <w:ind w:left="567"/>
      </w:pPr>
      <w:r>
        <w:t xml:space="preserve">7 cilindervaas          </w:t>
      </w:r>
    </w:p>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Pr>
        <w:ind w:left="567"/>
      </w:pPr>
    </w:p>
    <w:p w:rsidR="00E5134E" w:rsidRDefault="00E5134E" w:rsidP="00E5134E">
      <w:pPr>
        <w:ind w:left="567"/>
      </w:pPr>
    </w:p>
    <w:p w:rsidR="00E5134E" w:rsidRDefault="00E5134E" w:rsidP="00E5134E">
      <w:pPr>
        <w:ind w:left="567"/>
      </w:pPr>
      <w:r>
        <w:t xml:space="preserve">5 cilindervaas           </w:t>
      </w:r>
    </w:p>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Pr>
        <w:ind w:left="567"/>
      </w:pPr>
    </w:p>
    <w:p w:rsidR="00E5134E" w:rsidRDefault="00E5134E" w:rsidP="00E5134E">
      <w:pPr>
        <w:ind w:left="567"/>
      </w:pPr>
    </w:p>
    <w:p w:rsidR="00E5134E" w:rsidRDefault="00E5134E" w:rsidP="00E5134E">
      <w:pPr>
        <w:ind w:left="567"/>
      </w:pPr>
      <w:r>
        <w:t>3 buikvaas</w:t>
      </w:r>
    </w:p>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r>
        <w:t>___________________________________________________________________</w:t>
      </w:r>
    </w:p>
    <w:p w:rsidR="00E5134E" w:rsidRDefault="00E5134E" w:rsidP="00E5134E"/>
    <w:p w:rsidR="00E5134E" w:rsidRDefault="00E5134E" w:rsidP="00E5134E"/>
    <w:p w:rsidR="00E5134E" w:rsidRDefault="00E5134E" w:rsidP="00E5134E"/>
    <w:p w:rsidR="00E5134E" w:rsidRDefault="00E5134E" w:rsidP="00E5134E">
      <w:pPr>
        <w:rPr>
          <w:b/>
        </w:rPr>
      </w:pPr>
    </w:p>
    <w:p w:rsidR="00E5134E" w:rsidRDefault="00E5134E" w:rsidP="00E5134E">
      <w:pPr>
        <w:rPr>
          <w:b/>
        </w:rPr>
      </w:pPr>
      <w:r>
        <w:rPr>
          <w:b/>
        </w:rPr>
        <w:t>32.4.</w:t>
      </w:r>
      <w:r>
        <w:rPr>
          <w:b/>
        </w:rPr>
        <w:tab/>
        <w:t xml:space="preserve"> Verkoopprijs bepalen in de praktijk:</w:t>
      </w:r>
    </w:p>
    <w:p w:rsidR="00E5134E" w:rsidRDefault="00E5134E" w:rsidP="00E5134E">
      <w:pPr>
        <w:rPr>
          <w:b/>
        </w:rPr>
      </w:pPr>
    </w:p>
    <w:p w:rsidR="00E5134E" w:rsidRDefault="00E5134E" w:rsidP="00E5134E">
      <w:r>
        <w:t xml:space="preserve">In de vorige opdrachten heb je een aantal berekeningen gemaakt, waarmee je de verkoopprijs bepaalde. In de volgende opdrachten leer je de verkoopprijzen in de praktijk te berekenen. </w:t>
      </w:r>
      <w:r>
        <w:br/>
      </w:r>
      <w:r>
        <w:br/>
      </w:r>
    </w:p>
    <w:p w:rsidR="00E5134E" w:rsidRDefault="00E5134E" w:rsidP="00E5134E"/>
    <w:p w:rsidR="00E5134E" w:rsidRDefault="00E5134E" w:rsidP="00E5134E">
      <w:pPr>
        <w:rPr>
          <w:b/>
        </w:rPr>
      </w:pPr>
      <w:r>
        <w:rPr>
          <w:b/>
        </w:rPr>
        <w:sym w:font="Wingdings" w:char="F0D3"/>
      </w:r>
      <w:r>
        <w:rPr>
          <w:b/>
        </w:rPr>
        <w:t xml:space="preserve">praktijkopdrachten (verwerken in de </w:t>
      </w:r>
      <w:proofErr w:type="spellStart"/>
      <w:r>
        <w:rPr>
          <w:b/>
        </w:rPr>
        <w:t>BPV-map</w:t>
      </w:r>
      <w:proofErr w:type="spellEnd"/>
      <w:r>
        <w:rPr>
          <w:b/>
        </w:rPr>
        <w:t>)</w:t>
      </w:r>
    </w:p>
    <w:p w:rsidR="00E5134E" w:rsidRDefault="00E5134E" w:rsidP="00E5134E">
      <w:pPr>
        <w:rPr>
          <w:b/>
        </w:rPr>
      </w:pPr>
    </w:p>
    <w:p w:rsidR="00E5134E" w:rsidRDefault="00E5134E" w:rsidP="00E5134E">
      <w:pPr>
        <w:rPr>
          <w:b/>
        </w:rPr>
      </w:pPr>
    </w:p>
    <w:p w:rsidR="00E5134E" w:rsidRDefault="00E5134E" w:rsidP="00E5134E">
      <w:r>
        <w:t xml:space="preserve">1 Bereken de verkoopprijs van de producten die vandaag of deze week binnen gekomen   </w:t>
      </w:r>
    </w:p>
    <w:p w:rsidR="00E5134E" w:rsidRDefault="00E5134E" w:rsidP="00E5134E">
      <w:r>
        <w:t xml:space="preserve">   zijn. Werk met pakbonnen of rekeningen en vraag je praktijkopleider naar de opslag-  </w:t>
      </w:r>
    </w:p>
    <w:p w:rsidR="00E5134E" w:rsidRDefault="00E5134E" w:rsidP="00E5134E">
      <w:r>
        <w:t xml:space="preserve">   percentages. </w:t>
      </w:r>
    </w:p>
    <w:p w:rsidR="00E5134E" w:rsidRDefault="00E5134E" w:rsidP="00E5134E"/>
    <w:p w:rsidR="00E5134E" w:rsidRDefault="00E5134E" w:rsidP="00E5134E"/>
    <w:p w:rsidR="00E5134E" w:rsidRDefault="00E5134E" w:rsidP="00E5134E">
      <w:r>
        <w:t>2. Maak een kort verslag van de manier waarop je praktijkopleider de verkoopprijs</w:t>
      </w:r>
      <w:r>
        <w:br/>
        <w:t xml:space="preserve">    berekent. Neem de volgende punten daarbij mee: </w:t>
      </w:r>
    </w:p>
    <w:p w:rsidR="00E5134E" w:rsidRDefault="00E5134E" w:rsidP="00E5134E"/>
    <w:p w:rsidR="00E5134E" w:rsidRDefault="00E5134E" w:rsidP="00E5134E">
      <w:pPr>
        <w:numPr>
          <w:ilvl w:val="0"/>
          <w:numId w:val="1"/>
        </w:numPr>
        <w:autoSpaceDE w:val="0"/>
        <w:autoSpaceDN w:val="0"/>
      </w:pPr>
      <w:r>
        <w:t xml:space="preserve">Van welk basisbedrag gaat men uit? </w:t>
      </w:r>
    </w:p>
    <w:p w:rsidR="00E5134E" w:rsidRDefault="00E5134E" w:rsidP="00E5134E">
      <w:pPr>
        <w:autoSpaceDE w:val="0"/>
        <w:autoSpaceDN w:val="0"/>
      </w:pPr>
    </w:p>
    <w:p w:rsidR="00E5134E" w:rsidRDefault="00E5134E" w:rsidP="00E5134E">
      <w:pPr>
        <w:numPr>
          <w:ilvl w:val="0"/>
          <w:numId w:val="1"/>
        </w:numPr>
        <w:autoSpaceDE w:val="0"/>
        <w:autoSpaceDN w:val="0"/>
      </w:pPr>
      <w:r>
        <w:t xml:space="preserve">Is het opslagpercentage (brutowinst) voor elk artikel gelijk? </w:t>
      </w:r>
    </w:p>
    <w:p w:rsidR="00E5134E" w:rsidRDefault="00E5134E" w:rsidP="00E5134E">
      <w:pPr>
        <w:autoSpaceDE w:val="0"/>
        <w:autoSpaceDN w:val="0"/>
      </w:pPr>
    </w:p>
    <w:p w:rsidR="00E5134E" w:rsidRDefault="00E5134E" w:rsidP="00E5134E">
      <w:pPr>
        <w:numPr>
          <w:ilvl w:val="0"/>
          <w:numId w:val="1"/>
        </w:numPr>
        <w:autoSpaceDE w:val="0"/>
        <w:autoSpaceDN w:val="0"/>
      </w:pPr>
      <w:r>
        <w:t>Hoe heeft men uitgerekend of bepaald hoe hoog het opslagpercentage moet zijn?</w:t>
      </w:r>
    </w:p>
    <w:p w:rsidR="00E5134E" w:rsidRDefault="00E5134E" w:rsidP="00E5134E">
      <w:pPr>
        <w:autoSpaceDE w:val="0"/>
        <w:autoSpaceDN w:val="0"/>
      </w:pPr>
    </w:p>
    <w:p w:rsidR="00E5134E" w:rsidRDefault="00E5134E" w:rsidP="00E5134E">
      <w:pPr>
        <w:numPr>
          <w:ilvl w:val="0"/>
          <w:numId w:val="1"/>
        </w:numPr>
        <w:autoSpaceDE w:val="0"/>
        <w:autoSpaceDN w:val="0"/>
      </w:pPr>
      <w:r>
        <w:t xml:space="preserve">Welke kosten worden door het opslagpercentage, op je praktijkbedrijf gedekt? </w:t>
      </w:r>
    </w:p>
    <w:p w:rsidR="00E5134E" w:rsidRDefault="00E5134E" w:rsidP="00E5134E"/>
    <w:p w:rsidR="00E5134E" w:rsidRDefault="00E5134E"/>
    <w:sectPr w:rsidR="00E513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B70A1"/>
    <w:multiLevelType w:val="singleLevel"/>
    <w:tmpl w:val="04130001"/>
    <w:lvl w:ilvl="0">
      <w:start w:val="2"/>
      <w:numFmt w:val="bullet"/>
      <w:lvlText w:val=""/>
      <w:lvlJc w:val="left"/>
      <w:pPr>
        <w:tabs>
          <w:tab w:val="num" w:pos="360"/>
        </w:tabs>
        <w:ind w:left="360" w:hanging="360"/>
      </w:pPr>
      <w:rPr>
        <w:rFonts w:ascii="Symbol" w:hAnsi="Symbol" w:cs="Times New Roman" w:hint="default"/>
      </w:rPr>
    </w:lvl>
  </w:abstractNum>
  <w:abstractNum w:abstractNumId="1">
    <w:nsid w:val="4DE47394"/>
    <w:multiLevelType w:val="singleLevel"/>
    <w:tmpl w:val="66FAFC76"/>
    <w:lvl w:ilvl="0">
      <w:start w:val="2"/>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134E"/>
    <w:rsid w:val="00764EE5"/>
    <w:rsid w:val="00E5134E"/>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4E"/>
    <w:rPr>
      <w:rFonts w:ascii="Arial" w:hAnsi="Arial"/>
      <w:sz w:val="24"/>
    </w:rPr>
  </w:style>
  <w:style w:type="paragraph" w:styleId="Kop1">
    <w:name w:val="heading 1"/>
    <w:basedOn w:val="Standaard"/>
    <w:next w:val="Standaard"/>
    <w:qFormat/>
    <w:rsid w:val="00E5134E"/>
    <w:pPr>
      <w:keepNext/>
      <w:spacing w:line="240" w:lineRule="atLeast"/>
      <w:jc w:val="center"/>
      <w:outlineLvl w:val="0"/>
    </w:pPr>
    <w:rPr>
      <w:b/>
      <w:sz w:val="28"/>
      <w:u w:val="single"/>
    </w:rPr>
  </w:style>
  <w:style w:type="paragraph" w:styleId="Kop4">
    <w:name w:val="heading 4"/>
    <w:basedOn w:val="Standaard"/>
    <w:next w:val="Standaard"/>
    <w:qFormat/>
    <w:rsid w:val="00E5134E"/>
    <w:pPr>
      <w:keepNext/>
      <w:jc w:val="center"/>
      <w:outlineLvl w:val="3"/>
    </w:pPr>
    <w:rPr>
      <w:b/>
      <w:snapToGrid w:val="0"/>
    </w:rPr>
  </w:style>
  <w:style w:type="paragraph" w:styleId="Kop5">
    <w:name w:val="heading 5"/>
    <w:basedOn w:val="Standaard"/>
    <w:next w:val="Standaard"/>
    <w:qFormat/>
    <w:rsid w:val="00E513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4"/>
    </w:pPr>
    <w:rPr>
      <w:b/>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
    <w:name w:val="Body Text"/>
    <w:basedOn w:val="Standaard"/>
    <w:rsid w:val="00E5134E"/>
    <w:rPr>
      <w:rFonts w:ascii="Comic Sans MS" w:hAnsi="Comic Sans MS"/>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1490</Words>
  <Characters>8200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Opdracht 32</vt:lpstr>
    </vt:vector>
  </TitlesOfParts>
  <Company>AOC Oost</Company>
  <LinksUpToDate>false</LinksUpToDate>
  <CharactersWithSpaces>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 32</dc:title>
  <dc:subject/>
  <dc:creator>H. Wesselink</dc:creator>
  <cp:keywords/>
  <dc:description/>
  <cp:lastModifiedBy>bharink</cp:lastModifiedBy>
  <cp:revision>2</cp:revision>
  <dcterms:created xsi:type="dcterms:W3CDTF">2011-03-17T19:28:00Z</dcterms:created>
  <dcterms:modified xsi:type="dcterms:W3CDTF">2011-03-17T19:28:00Z</dcterms:modified>
</cp:coreProperties>
</file>